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1929EF7E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F127E8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06FC0F18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F127E8">
        <w:rPr>
          <w:rFonts w:ascii="Calibri" w:hAnsi="Calibri" w:cs="Calibri"/>
          <w:sz w:val="28"/>
          <w:szCs w:val="28"/>
        </w:rPr>
        <w:t>trinta e um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F127E8">
        <w:rPr>
          <w:rFonts w:ascii="Calibri" w:hAnsi="Calibri" w:cs="Calibri"/>
          <w:sz w:val="28"/>
          <w:szCs w:val="28"/>
        </w:rPr>
        <w:t>março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432A9E" w:rsidRPr="00847E18">
        <w:rPr>
          <w:rFonts w:ascii="Calibri" w:hAnsi="Calibri" w:cs="Calibri"/>
          <w:b/>
          <w:sz w:val="28"/>
          <w:szCs w:val="28"/>
        </w:rPr>
        <w:t>0</w:t>
      </w:r>
      <w:r w:rsidR="00F127E8">
        <w:rPr>
          <w:rFonts w:ascii="Calibri" w:hAnsi="Calibri" w:cs="Calibri"/>
          <w:b/>
          <w:sz w:val="28"/>
          <w:szCs w:val="28"/>
        </w:rPr>
        <w:t>5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>Altera a lei nº 1.054, de 20 de maio de 2.013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objetivo </w:t>
      </w:r>
      <w:r w:rsidR="00F127E8" w:rsidRPr="00F127E8">
        <w:rPr>
          <w:rFonts w:ascii="Calibri" w:hAnsi="Calibri" w:cs="Calibri"/>
          <w:sz w:val="28"/>
          <w:szCs w:val="28"/>
        </w:rPr>
        <w:t>dispor</w:t>
      </w:r>
      <w:r w:rsidR="00F127E8" w:rsidRPr="00F127E8">
        <w:rPr>
          <w:rFonts w:ascii="Calibri" w:hAnsi="Calibri" w:cs="Calibri"/>
          <w:sz w:val="28"/>
          <w:szCs w:val="28"/>
        </w:rPr>
        <w:t xml:space="preserve"> sobre a reformulação e reestruturação do Plano de Cargos, Carreira e Remuneração dos profissionais do ensino público municipal de Sapezal-MT</w:t>
      </w:r>
      <w:r w:rsidR="00FD5F44">
        <w:rPr>
          <w:rFonts w:ascii="Calibri" w:eastAsiaTheme="minorHAnsi" w:hAnsi="Calibri" w:cs="Calibri"/>
          <w:bCs/>
          <w:sz w:val="28"/>
          <w:szCs w:val="28"/>
          <w:lang w:eastAsia="en-US"/>
        </w:rPr>
        <w:t>,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</w:t>
      </w:r>
      <w:proofErr w:type="gramStart"/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optou</w:t>
      </w:r>
      <w:proofErr w:type="gramEnd"/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prosseguimento nos trâmites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F127E8" w:rsidRPr="00F127E8">
        <w:rPr>
          <w:rFonts w:asciiTheme="minorHAnsi" w:hAnsiTheme="minorHAnsi" w:cstheme="minorHAnsi"/>
          <w:b/>
          <w:sz w:val="28"/>
          <w:szCs w:val="28"/>
        </w:rPr>
        <w:t>Projeto de Lei Executivo nº 09/2026</w:t>
      </w:r>
      <w:r w:rsidR="00F127E8" w:rsidRPr="00F127E8">
        <w:rPr>
          <w:rFonts w:asciiTheme="minorHAnsi" w:hAnsiTheme="minorHAnsi" w:cstheme="minorHAnsi"/>
          <w:sz w:val="28"/>
          <w:szCs w:val="28"/>
        </w:rPr>
        <w:t xml:space="preserve"> – Dispõe sobre a autorização da criação de bonificação especial para todos os servidores da Secretaria de Educação e Cultura para utilização de parte dos recursos </w:t>
      </w:r>
      <w:proofErr w:type="spellStart"/>
      <w:r w:rsidR="00F127E8" w:rsidRPr="00F127E8">
        <w:rPr>
          <w:rFonts w:asciiTheme="minorHAnsi" w:hAnsiTheme="minorHAnsi" w:cstheme="minorHAnsi"/>
          <w:sz w:val="28"/>
          <w:szCs w:val="28"/>
        </w:rPr>
        <w:t>Vaar</w:t>
      </w:r>
      <w:proofErr w:type="spellEnd"/>
      <w:r w:rsidR="00F127E8" w:rsidRPr="00F127E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127E8" w:rsidRPr="00F127E8">
        <w:rPr>
          <w:rFonts w:asciiTheme="minorHAnsi" w:hAnsiTheme="minorHAnsi" w:cstheme="minorHAnsi"/>
          <w:sz w:val="28"/>
          <w:szCs w:val="28"/>
        </w:rPr>
        <w:t>fundeb</w:t>
      </w:r>
      <w:proofErr w:type="spellEnd"/>
      <w:r w:rsidR="00F127E8" w:rsidRPr="00F127E8">
        <w:rPr>
          <w:rFonts w:asciiTheme="minorHAnsi" w:hAnsiTheme="minorHAnsi" w:cstheme="minorHAnsi"/>
          <w:sz w:val="28"/>
          <w:szCs w:val="28"/>
        </w:rPr>
        <w:t xml:space="preserve"> – valor aluno ano resultado, e dá outras providências.</w:t>
      </w:r>
      <w:r w:rsidR="00F127E8">
        <w:rPr>
          <w:rFonts w:asciiTheme="minorHAnsi" w:hAnsiTheme="minorHAnsi" w:cstheme="minorHAnsi"/>
          <w:sz w:val="28"/>
          <w:szCs w:val="28"/>
        </w:rPr>
        <w:t xml:space="preserve">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Após leitura e discussão do projeto, a Comissão 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>deliberou pela livre tramitação do mesmo nesta Casa</w:t>
      </w:r>
      <w:r w:rsidR="00F127E8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127E8">
        <w:rPr>
          <w:rFonts w:ascii="Calibri" w:hAnsi="Calibri" w:cs="Calibri"/>
          <w:sz w:val="28"/>
          <w:szCs w:val="28"/>
        </w:rPr>
        <w:t>9</w:t>
      </w:r>
      <w:r w:rsidR="00FD5F44">
        <w:rPr>
          <w:rFonts w:ascii="Calibri" w:hAnsi="Calibri" w:cs="Calibri"/>
          <w:sz w:val="28"/>
          <w:szCs w:val="28"/>
        </w:rPr>
        <w:t>h</w:t>
      </w:r>
      <w:r w:rsidR="00F127E8">
        <w:rPr>
          <w:rFonts w:ascii="Calibri" w:hAnsi="Calibri" w:cs="Calibri"/>
          <w:sz w:val="28"/>
          <w:szCs w:val="28"/>
        </w:rPr>
        <w:t>00</w:t>
      </w:r>
      <w:bookmarkStart w:id="0" w:name="_GoBack"/>
      <w:bookmarkEnd w:id="0"/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1726" w14:textId="77777777" w:rsidR="00FB2B89" w:rsidRDefault="00FB2B89" w:rsidP="00F34474">
      <w:r>
        <w:separator/>
      </w:r>
    </w:p>
  </w:endnote>
  <w:endnote w:type="continuationSeparator" w:id="0">
    <w:p w14:paraId="701778E8" w14:textId="77777777" w:rsidR="00FB2B89" w:rsidRDefault="00FB2B8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E278" w14:textId="77777777" w:rsidR="00FB2B89" w:rsidRDefault="00FB2B89" w:rsidP="00F34474">
      <w:r>
        <w:separator/>
      </w:r>
    </w:p>
  </w:footnote>
  <w:footnote w:type="continuationSeparator" w:id="0">
    <w:p w14:paraId="3E31CFE7" w14:textId="77777777" w:rsidR="00FB2B89" w:rsidRDefault="00FB2B8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205D-9861-4E13-950A-69F285E5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2026-03-30T13:43:00Z</cp:lastPrinted>
  <dcterms:created xsi:type="dcterms:W3CDTF">2026-03-30T13:43:00Z</dcterms:created>
  <dcterms:modified xsi:type="dcterms:W3CDTF">2026-03-30T13:43:00Z</dcterms:modified>
</cp:coreProperties>
</file>